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用水报装申请表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  <w:t xml:space="preserve">用水报装编号（工作人员填写）：                                           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                              </w:t>
      </w:r>
    </w:p>
    <w:tbl>
      <w:tblPr>
        <w:tblStyle w:val="6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614"/>
        <w:gridCol w:w="2159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一、报装用户基本信息及项目基本概况（由用户据实填写）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用户名称（公章）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×××××××××××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××××××××××××××××××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经 办 人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所属新城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630" w:firstLineChars="300"/>
              <w:jc w:val="both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□沣东新城             □沣西新城            □空港新城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630" w:firstLineChars="300"/>
              <w:jc w:val="both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□秦汉新城             □泾河新城            □园办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项目地址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××××××××××××××××××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用水类别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□居民生活           □非居民           □特殊行业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建筑面积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用水户数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最高层数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供水方式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市政直供/加压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开工日期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竣工日期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计划用水时间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设计水量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××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Arial" w:hAnsi="Arial" w:eastAsia="仿宋_GB2312" w:cs="Arial"/>
                <w:kern w:val="2"/>
                <w:sz w:val="24"/>
                <w:szCs w:val="24"/>
                <w:lang w:val="en-US" w:eastAsia="zh-CN" w:bidi="ar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用水性质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160" w:firstLineChars="9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□永久            □临时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二、项目应附资料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1.用水报装申请表；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2.用水单位有效、合法用地手续；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□3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.给水总平面施工图。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我方自愿委托贵公司组织实施本次接水，并授权本申请表所填经办人为我方业务办理代理人，代理人在办理接水业务过程中所签署的文件和处理与之有关的事务，我方均予以承认，由此产生的责任和后果由我单位承担；我方知晓违规建设不能办理接水，我方承诺本次报装用水的建筑合法，如属于违法建设，我方自愿承担责任，并立即拆除用水设施，与贵公司无关；我方填写的以上内容和提供的材料真实性有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经办人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签字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注意事项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1.接水用户应遵守国家有关法规及《陕西省城乡供水用水条例》；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2.经办人须携带本人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法人的身份证复印件及法人委托书到窗口办理手续；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3.办理规划、市政、占道开挖等手续，需用户自行办理。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_GB2312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、项目受理</w:t>
            </w:r>
            <w:r>
              <w:rPr>
                <w:rFonts w:hint="eastAsia" w:ascii="仿宋_GB2312" w:hAnsi="Calibri" w:eastAsia="仿宋_GB2312" w:cs="仿宋_GB2312"/>
                <w:b/>
                <w:kern w:val="2"/>
                <w:sz w:val="24"/>
                <w:szCs w:val="24"/>
                <w:lang w:val="en-US" w:eastAsia="zh-CN" w:bidi="ar"/>
              </w:rPr>
              <w:t>情况（工作人员填写）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受理人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受理时间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Calibri" w:hAnsi="Calibri" w:eastAsia="宋体" w:cs="Times New Roman"/>
          <w:b/>
          <w:kern w:val="2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用水报装信息登记表填写详解</w:t>
      </w:r>
      <w:r>
        <w:rPr>
          <w:rFonts w:hint="default" w:ascii="Calibri" w:hAnsi="Calibri" w:eastAsia="宋体" w:cs="Times New Roman"/>
          <w:b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Calibri" w:hAnsi="Calibri" w:eastAsia="宋体" w:cs="Times New Roman"/>
          <w:b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报装用户基本信息及项目基本情况由报装单位经办人如实填写，在“用户名称”栏加盖单位公章。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用水类别”栏，报装用户根据实际情况打“√”。“居民生活”指居民住宅用水；“非居民”（原工业、行政事业和经营服务业三类用水价格合并后的统称）指工业厂房、政府机关、学校、部队、商业、写字楼、宾馆等居民住宅以外的用水；“特殊行业”指洗浴、美容美发、车辆冲洗、茶秀、歌舞厅等用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“用水性质”栏，永久用水为项目正式用水；临时用水为项目基建用水及完善规划手续期间的过渡用水。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项目资料提交情况经办人须签字确认。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注：一般情况下，申请人必须是产权所有人，如申请人（租赁方、物业等经营方）不是产权所有人，须让产权所有人出具授权书，授权后申请人方可申请办理供水报装业务。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方正小标宋简体" w:eastAsia="方正小标宋简体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eastAsia="方正小标宋简体"/>
        <w:u w:val="single"/>
        <w:lang w:eastAsia="zh-CN"/>
      </w:rPr>
    </w:pPr>
    <w:r>
      <w:rPr>
        <w:rFonts w:hint="eastAsia" w:eastAsia="方正小标宋简体"/>
        <w:u w:val="single"/>
        <w:lang w:eastAsia="zh-CN"/>
      </w:rPr>
      <w:drawing>
        <wp:inline distT="0" distB="0" distL="114300" distR="114300">
          <wp:extent cx="5266690" cy="586740"/>
          <wp:effectExtent l="0" t="0" r="10160" b="3810"/>
          <wp:docPr id="2" name="图片 2" descr="水务集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水务集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68"/>
    <w:rsid w:val="000156BB"/>
    <w:rsid w:val="001A7A72"/>
    <w:rsid w:val="002872ED"/>
    <w:rsid w:val="005344B5"/>
    <w:rsid w:val="00664373"/>
    <w:rsid w:val="00665BBE"/>
    <w:rsid w:val="0090714D"/>
    <w:rsid w:val="00993E63"/>
    <w:rsid w:val="00A4721B"/>
    <w:rsid w:val="00AE4DF3"/>
    <w:rsid w:val="00B552A1"/>
    <w:rsid w:val="00C4775C"/>
    <w:rsid w:val="00D540D3"/>
    <w:rsid w:val="00E16A59"/>
    <w:rsid w:val="00F34167"/>
    <w:rsid w:val="00F55A68"/>
    <w:rsid w:val="00FF3BB1"/>
    <w:rsid w:val="01064B3D"/>
    <w:rsid w:val="029D3F5E"/>
    <w:rsid w:val="09274E65"/>
    <w:rsid w:val="09C81D49"/>
    <w:rsid w:val="0BD22E5C"/>
    <w:rsid w:val="10D80D6E"/>
    <w:rsid w:val="17BE4252"/>
    <w:rsid w:val="1A8A12B1"/>
    <w:rsid w:val="1B7115D1"/>
    <w:rsid w:val="1CA1734E"/>
    <w:rsid w:val="1EC67A91"/>
    <w:rsid w:val="21AA4D8D"/>
    <w:rsid w:val="268D0E23"/>
    <w:rsid w:val="2915490A"/>
    <w:rsid w:val="2A8B781B"/>
    <w:rsid w:val="2B2D228C"/>
    <w:rsid w:val="328A5696"/>
    <w:rsid w:val="377936C6"/>
    <w:rsid w:val="37CF68B0"/>
    <w:rsid w:val="3B222665"/>
    <w:rsid w:val="3D51110A"/>
    <w:rsid w:val="3E9551B2"/>
    <w:rsid w:val="401D18AB"/>
    <w:rsid w:val="483D08AC"/>
    <w:rsid w:val="4F5152EA"/>
    <w:rsid w:val="4F9728A5"/>
    <w:rsid w:val="505C3C3C"/>
    <w:rsid w:val="51DA45D1"/>
    <w:rsid w:val="53993267"/>
    <w:rsid w:val="564C2F7F"/>
    <w:rsid w:val="57A874E6"/>
    <w:rsid w:val="5CB441DD"/>
    <w:rsid w:val="5E315BF1"/>
    <w:rsid w:val="603F36E1"/>
    <w:rsid w:val="6D586204"/>
    <w:rsid w:val="6EF36978"/>
    <w:rsid w:val="6FFE308A"/>
    <w:rsid w:val="72F9688D"/>
    <w:rsid w:val="754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3178D-0EB5-40C0-81F8-A4D0692A5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2019-04-25T03:27:00Z</dcterms:created>
  <dc:creator>小星星</dc:creator>
  <cp:lastModifiedBy>胡冰君</cp:lastModifiedBy>
  <cp:lastPrinted>2019-04-29T09:17:00Z</cp:lastPrinted>
  <dcterms:modified xsi:type="dcterms:W3CDTF">2019-07-04T03:43:54Z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